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FB5" w:rsidRDefault="00CF3FB5" w:rsidP="00147F87">
      <w:pPr>
        <w:pStyle w:val="ParagraphStyle"/>
        <w:jc w:val="both"/>
        <w:rPr>
          <w:rFonts w:ascii="Times New Roman" w:hAnsi="Times New Roman" w:cs="Times New Roma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9.25pt;height:736.5pt">
            <v:imagedata r:id="rId7" o:title=""/>
          </v:shape>
        </w:pict>
      </w:r>
    </w:p>
    <w:p w:rsidR="00CF3FB5" w:rsidRDefault="00CF3FB5" w:rsidP="00147F87">
      <w:pPr>
        <w:pStyle w:val="ParagraphStyle"/>
        <w:ind w:left="59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 также учебных пособий, допущенных к использованию при реализации указанных образовательных программ;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путей дифференциации образовательного процесса;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форм, периодичности и порядка проведения текущего контроля успеваемости и промежуточной аттестации учащихся;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содержания, форм и сроков аттестации учащихся, приступивших к обучению в ОО в течение учебного года (при необходимости);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путей совершенствования воспитательной работы;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осуществление: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опережающей информационно-аналитической работы на основе достижений психолого-педагогической науки и практики образования;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выбора учебно-методического обеспечения, образовательных технологий;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функционирования системы мониторинга в ОО;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контроля реализации своих решений, соблюдения локальных нормативных актов, регламентирующих образовательный процесс;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социальной защиты учащихся;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3.3. рассмотрение: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вопроса о направлении учащихся (с согласия законных представителей) при наличии медицинских показаний и при отсутствии результатов учебных достижений в государственные центры коррекционно-развивающего обучения и реабилитации для определения целесообразности обучения указанных учащихся по соответствующей образовательной программе;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отчетов педагогических работников;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докладов представителей организаций и учреждений, взаимодействующих с ОО по вопросам образования;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3.4. утверждение: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планов своей работы;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компонентов содержания образования, профилей обучения и трудовой подготовки учащихся;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 принятие решений о: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продолжительности учебной недели;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проведении промежуточной аттестации учащихся;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допуске учащихся к итоговой аттестации;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предоставлении обучающимся, имеющим соответствующие медицинские показания, возможности пройти итоговую аттестацию в щадящем режиме;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переводе учащихся в следующий класс или об оставлении их на повторное обучение;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выдаче соответствующих документов об образовании;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награждении обучающихся за успехи в обучении грамотами, похвальными листами или медалями;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поддержании творческих поисков и опытно-экспериментальной работы педагогических работников;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3.6. представление: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интересов ОО в государственных и общественных органах (совместно с директором);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государственных и общественных органах интересов учащихся при рассмотрении вопросов, связанных с определением их дальнейшей судьбы (совместно с законными представителями учащихся).</w:t>
      </w:r>
    </w:p>
    <w:p w:rsidR="00CF3FB5" w:rsidRDefault="00CF3FB5" w:rsidP="001E091B">
      <w:pPr>
        <w:pStyle w:val="ParagraphStyle"/>
        <w:ind w:left="1605"/>
        <w:jc w:val="both"/>
        <w:rPr>
          <w:rFonts w:ascii="Times New Roman" w:hAnsi="Times New Roman" w:cs="Times New Roman"/>
        </w:rPr>
      </w:pPr>
    </w:p>
    <w:p w:rsidR="00CF3FB5" w:rsidRDefault="00CF3FB5" w:rsidP="007C7B47">
      <w:pPr>
        <w:pStyle w:val="ParagraphStyle"/>
        <w:ind w:firstLine="705"/>
        <w:rPr>
          <w:color w:val="000000"/>
          <w:sz w:val="20"/>
          <w:szCs w:val="20"/>
        </w:rPr>
      </w:pPr>
    </w:p>
    <w:p w:rsidR="00CF3FB5" w:rsidRDefault="00CF3FB5" w:rsidP="007C7B47">
      <w:pPr>
        <w:pStyle w:val="ParagraphStyle"/>
        <w:ind w:firstLine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4. Права Совета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соответствии со своей компетенцией, установленной настоящим Положением, Совет имеет право: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4.1. обращаться: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администрации и другим коллегиальным органам управления ОО и получать информацию по результатам рассмотрения обращений;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учреждения и организации;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4.2. приглашать на свои заседания: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учащихся и их законных представителей по представлениям (решениям) классных руководителей;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любых специалистов для получения квалифицированных консультаций;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4.3. разрабатывать: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настоящее Положение, вносить в него дополнения и изменения;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критерии оценивания результатов обучения;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требования к рефератам, проектным и исследовательским работам учащихся;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4.4. давать разъяснения и принимать меры по: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рассматриваемым обращениям;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соблюдению локальных актов ОО;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4.5. утверждать: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план своей работы;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план работы ОО, ее образовательную программу и программу развития;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4.6. рекомендовать: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разработки работников ОО к публикации;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работникам ОО повышение квалификации;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представителей ОО для участия в профессиональных конкурсах.</w:t>
      </w:r>
    </w:p>
    <w:p w:rsidR="00CF3FB5" w:rsidRDefault="00CF3FB5" w:rsidP="007C7B47">
      <w:pPr>
        <w:pStyle w:val="ParagraphStyle"/>
        <w:ind w:firstLine="705"/>
        <w:rPr>
          <w:color w:val="000000"/>
          <w:sz w:val="20"/>
          <w:szCs w:val="20"/>
        </w:rPr>
      </w:pPr>
    </w:p>
    <w:p w:rsidR="00CF3FB5" w:rsidRDefault="00CF3FB5" w:rsidP="007C7B47">
      <w:pPr>
        <w:pStyle w:val="ParagraphStyle"/>
        <w:ind w:firstLine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5. Ответственность Совета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Совет несет ответственность за: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 выполнение плана своей работы;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5.2. соответствие принятых решений действующему законодательству и локальным актам ОО;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5.3. выполнение принятых решений и рекомендаций;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5.4. результаты учебной деятельности;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5.5. бездействие при рассмотрении обращений.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</w:p>
    <w:p w:rsidR="00CF3FB5" w:rsidRDefault="00CF3FB5" w:rsidP="007C7B47">
      <w:pPr>
        <w:pStyle w:val="ParagraphStyle"/>
        <w:ind w:firstLine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6. Организация работы Совета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6.1. Совет работает по плану, утвержденному директором ОО.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6.2. Заседания Совета проводятся по мере необходимости, но не реже одного раза в учебный четверть</w:t>
      </w:r>
      <w:bookmarkStart w:id="0" w:name="_GoBack"/>
      <w:bookmarkEnd w:id="0"/>
      <w:r>
        <w:rPr>
          <w:rFonts w:ascii="Times New Roman" w:hAnsi="Times New Roman" w:cs="Times New Roman"/>
        </w:rPr>
        <w:t>.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6.3. Кворумом для принятия решений является присутствие на заседании Совета более половины его членов. При необходимости Совет может привлекать для работы на свои заседания любых специалистов.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6.4. Решения принимаются простым большинством голосов членов Совета, присутствующих на заседании. В случае равенства голосов решающим является голос его председателя. В случае несогласия председателя с решением Совета, он выносит вопрос на рассмотрение муниципального органа управления образованием.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6.5. Председателем Совета является директор (лицо, исполняющее его обязанности), который руководствуясь должностной инструкцией председателя педагогического совета: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ведет заседания Совета;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организует делопроизводство;</w:t>
      </w:r>
    </w:p>
    <w:p w:rsidR="00CF3FB5" w:rsidRDefault="00CF3FB5" w:rsidP="007C7B47">
      <w:pPr>
        <w:pStyle w:val="ParagraphStyle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обязан приостановить выполнение решений Совета или наложить вето на решения в случаях их противоречия действующему законодательству, уставу и иным локальным нормативным актам ОО.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6.6. Свою деятельность члены Совета осуществляют на безвозмездной основе.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6.7. Для ведения делопроизводства Совет из своих постоянных членов избирает сроком на 1 год секретаря, который в своей деятельности руководствуется должностной инструкцией секретаря педагогического совета.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6.8. Секретарю Совета за выполнение должностных обязанностей может быть установлена компенсационная выплата в соответствии с Положением об оплате труда.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</w:p>
    <w:p w:rsidR="00CF3FB5" w:rsidRDefault="00CF3FB5" w:rsidP="007C7B47">
      <w:pPr>
        <w:pStyle w:val="ParagraphStyle"/>
        <w:ind w:firstLine="705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7. Делопроизводство Совета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7.1. Совет ведет протоколы своих заседаний в соответствии с Инструкцией по делопроизводству в ОО.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7.2. Протоколы хранятся в составе отдельного дела в канцелярии ОО.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7.3. Ответственность за делопроизводство возлагается на секретаря Совета.</w:t>
      </w:r>
    </w:p>
    <w:p w:rsidR="00CF3FB5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</w:rPr>
      </w:pPr>
    </w:p>
    <w:p w:rsidR="00CF3FB5" w:rsidRPr="001E091B" w:rsidRDefault="00CF3FB5" w:rsidP="007C7B47">
      <w:pPr>
        <w:pStyle w:val="ParagraphStyle"/>
        <w:ind w:firstLine="705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8. Срок действия данного локального акта – до внесения изменений.</w:t>
      </w:r>
    </w:p>
    <w:p w:rsidR="00CF3FB5" w:rsidRPr="007C7B47" w:rsidRDefault="00CF3FB5"/>
    <w:sectPr w:rsidR="00CF3FB5" w:rsidRPr="007C7B47" w:rsidSect="00147F87">
      <w:footerReference w:type="even" r:id="rId8"/>
      <w:footerReference w:type="default" r:id="rId9"/>
      <w:pgSz w:w="12240" w:h="15840"/>
      <w:pgMar w:top="720" w:right="720" w:bottom="720" w:left="720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FB5" w:rsidRDefault="00CF3FB5" w:rsidP="006475B8">
      <w:r>
        <w:separator/>
      </w:r>
    </w:p>
  </w:endnote>
  <w:endnote w:type="continuationSeparator" w:id="0">
    <w:p w:rsidR="00CF3FB5" w:rsidRDefault="00CF3FB5" w:rsidP="00647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FB5" w:rsidRDefault="00CF3FB5" w:rsidP="008A416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F3FB5" w:rsidRDefault="00CF3FB5" w:rsidP="00147F87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FB5" w:rsidRDefault="00CF3FB5" w:rsidP="008A416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CF3FB5" w:rsidRDefault="00CF3FB5" w:rsidP="00147F87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FB5" w:rsidRDefault="00CF3FB5" w:rsidP="006475B8">
      <w:r>
        <w:separator/>
      </w:r>
    </w:p>
  </w:footnote>
  <w:footnote w:type="continuationSeparator" w:id="0">
    <w:p w:rsidR="00CF3FB5" w:rsidRDefault="00CF3FB5" w:rsidP="006475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2DAC6"/>
    <w:multiLevelType w:val="multilevel"/>
    <w:tmpl w:val="489CF4F3"/>
    <w:lvl w:ilvl="0">
      <w:numFmt w:val="bullet"/>
      <w:lvlText w:val="·"/>
      <w:lvlJc w:val="left"/>
      <w:pPr>
        <w:tabs>
          <w:tab w:val="num" w:pos="592"/>
        </w:tabs>
        <w:ind w:left="592" w:hanging="450"/>
      </w:pPr>
      <w:rPr>
        <w:rFonts w:ascii="Symbol" w:hAnsi="Symbol"/>
        <w:sz w:val="30"/>
      </w:rPr>
    </w:lvl>
    <w:lvl w:ilvl="1">
      <w:numFmt w:val="bullet"/>
      <w:lvlText w:val="o"/>
      <w:lvlJc w:val="left"/>
      <w:pPr>
        <w:tabs>
          <w:tab w:val="num" w:pos="1492"/>
        </w:tabs>
        <w:ind w:left="1492" w:hanging="450"/>
      </w:pPr>
      <w:rPr>
        <w:rFonts w:ascii="Courier New" w:hAnsi="Courier New"/>
        <w:sz w:val="30"/>
      </w:rPr>
    </w:lvl>
    <w:lvl w:ilvl="2">
      <w:numFmt w:val="bullet"/>
      <w:lvlText w:val="§"/>
      <w:lvlJc w:val="left"/>
      <w:pPr>
        <w:tabs>
          <w:tab w:val="num" w:pos="2392"/>
        </w:tabs>
        <w:ind w:left="2392" w:hanging="450"/>
      </w:pPr>
      <w:rPr>
        <w:rFonts w:ascii="Wingdings" w:hAnsi="Wingdings"/>
        <w:sz w:val="30"/>
      </w:rPr>
    </w:lvl>
    <w:lvl w:ilvl="3">
      <w:numFmt w:val="bullet"/>
      <w:lvlText w:val="·"/>
      <w:lvlJc w:val="left"/>
      <w:pPr>
        <w:tabs>
          <w:tab w:val="num" w:pos="3292"/>
        </w:tabs>
        <w:ind w:left="3292" w:hanging="450"/>
      </w:pPr>
      <w:rPr>
        <w:rFonts w:ascii="Symbol" w:hAnsi="Symbol"/>
        <w:sz w:val="30"/>
      </w:rPr>
    </w:lvl>
    <w:lvl w:ilvl="4">
      <w:numFmt w:val="bullet"/>
      <w:lvlText w:val="o"/>
      <w:lvlJc w:val="left"/>
      <w:pPr>
        <w:tabs>
          <w:tab w:val="num" w:pos="4192"/>
        </w:tabs>
        <w:ind w:left="4192" w:hanging="450"/>
      </w:pPr>
      <w:rPr>
        <w:rFonts w:ascii="Courier New" w:hAnsi="Courier New"/>
        <w:sz w:val="30"/>
      </w:rPr>
    </w:lvl>
    <w:lvl w:ilvl="5">
      <w:numFmt w:val="bullet"/>
      <w:lvlText w:val="§"/>
      <w:lvlJc w:val="left"/>
      <w:pPr>
        <w:tabs>
          <w:tab w:val="num" w:pos="5092"/>
        </w:tabs>
        <w:ind w:left="5092" w:hanging="450"/>
      </w:pPr>
      <w:rPr>
        <w:rFonts w:ascii="Wingdings" w:hAnsi="Wingdings"/>
        <w:sz w:val="30"/>
      </w:rPr>
    </w:lvl>
    <w:lvl w:ilvl="6">
      <w:numFmt w:val="bullet"/>
      <w:lvlText w:val="·"/>
      <w:lvlJc w:val="left"/>
      <w:pPr>
        <w:tabs>
          <w:tab w:val="num" w:pos="5992"/>
        </w:tabs>
        <w:ind w:left="5992" w:hanging="450"/>
      </w:pPr>
      <w:rPr>
        <w:rFonts w:ascii="Symbol" w:hAnsi="Symbol"/>
        <w:sz w:val="30"/>
      </w:rPr>
    </w:lvl>
    <w:lvl w:ilvl="7">
      <w:numFmt w:val="bullet"/>
      <w:lvlText w:val="o"/>
      <w:lvlJc w:val="left"/>
      <w:pPr>
        <w:tabs>
          <w:tab w:val="num" w:pos="6892"/>
        </w:tabs>
        <w:ind w:left="6892" w:hanging="450"/>
      </w:pPr>
      <w:rPr>
        <w:rFonts w:ascii="Courier New" w:hAnsi="Courier New"/>
        <w:sz w:val="30"/>
      </w:rPr>
    </w:lvl>
    <w:lvl w:ilvl="8">
      <w:numFmt w:val="bullet"/>
      <w:lvlText w:val="§"/>
      <w:lvlJc w:val="left"/>
      <w:pPr>
        <w:tabs>
          <w:tab w:val="num" w:pos="7792"/>
        </w:tabs>
        <w:ind w:left="7792" w:hanging="450"/>
      </w:pPr>
      <w:rPr>
        <w:rFonts w:ascii="Wingdings" w:hAnsi="Wingdings"/>
        <w:sz w:val="3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186A"/>
    <w:rsid w:val="000656EA"/>
    <w:rsid w:val="00147F87"/>
    <w:rsid w:val="001E091B"/>
    <w:rsid w:val="00333B33"/>
    <w:rsid w:val="00410140"/>
    <w:rsid w:val="00434CBA"/>
    <w:rsid w:val="005C704C"/>
    <w:rsid w:val="006475B8"/>
    <w:rsid w:val="007C1EE3"/>
    <w:rsid w:val="007C7B47"/>
    <w:rsid w:val="008A4162"/>
    <w:rsid w:val="00904F3F"/>
    <w:rsid w:val="009742B8"/>
    <w:rsid w:val="00A54FAA"/>
    <w:rsid w:val="00BE0F7E"/>
    <w:rsid w:val="00C0186A"/>
    <w:rsid w:val="00C80D33"/>
    <w:rsid w:val="00CA2218"/>
    <w:rsid w:val="00CB6A9E"/>
    <w:rsid w:val="00CC0FAF"/>
    <w:rsid w:val="00CF3FB5"/>
    <w:rsid w:val="00D40E34"/>
    <w:rsid w:val="00D63317"/>
    <w:rsid w:val="00DC5D26"/>
    <w:rsid w:val="00DD258C"/>
    <w:rsid w:val="00E30811"/>
    <w:rsid w:val="00E46FC6"/>
    <w:rsid w:val="00F15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4F3F"/>
    <w:pPr>
      <w:suppressAutoHyphens/>
    </w:pPr>
    <w:rPr>
      <w:rFonts w:ascii="Times New Roman" w:eastAsia="Times New Roman" w:hAnsi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Style">
    <w:name w:val="Paragraph Style"/>
    <w:uiPriority w:val="99"/>
    <w:rsid w:val="007C7B47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customStyle="1" w:styleId="Centered">
    <w:name w:val="Centered"/>
    <w:uiPriority w:val="99"/>
    <w:rsid w:val="007C1EE3"/>
    <w:pPr>
      <w:widowControl w:val="0"/>
      <w:autoSpaceDE w:val="0"/>
      <w:autoSpaceDN w:val="0"/>
      <w:adjustRightInd w:val="0"/>
      <w:jc w:val="center"/>
    </w:pPr>
    <w:rPr>
      <w:rFonts w:ascii="Arial" w:eastAsia="Times New Roman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DD25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D258C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1E091B"/>
    <w:rPr>
      <w:lang w:eastAsia="en-US"/>
    </w:rPr>
  </w:style>
  <w:style w:type="paragraph" w:styleId="Header">
    <w:name w:val="header"/>
    <w:basedOn w:val="Normal"/>
    <w:link w:val="HeaderChar"/>
    <w:uiPriority w:val="99"/>
    <w:rsid w:val="006475B8"/>
    <w:pPr>
      <w:tabs>
        <w:tab w:val="center" w:pos="4677"/>
        <w:tab w:val="right" w:pos="9355"/>
      </w:tabs>
      <w:suppressAutoHyphens w:val="0"/>
    </w:pPr>
    <w:rPr>
      <w:rFonts w:ascii="Calibri" w:eastAsia="Calibri" w:hAnsi="Calibr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475B8"/>
    <w:rPr>
      <w:rFonts w:cs="Times New Roman"/>
    </w:rPr>
  </w:style>
  <w:style w:type="paragraph" w:styleId="Footer">
    <w:name w:val="footer"/>
    <w:basedOn w:val="Normal"/>
    <w:link w:val="FooterChar"/>
    <w:uiPriority w:val="99"/>
    <w:rsid w:val="006475B8"/>
    <w:pPr>
      <w:tabs>
        <w:tab w:val="center" w:pos="4677"/>
        <w:tab w:val="right" w:pos="9355"/>
      </w:tabs>
      <w:suppressAutoHyphens w:val="0"/>
    </w:pPr>
    <w:rPr>
      <w:rFonts w:ascii="Calibri" w:eastAsia="Calibri" w:hAnsi="Calibr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475B8"/>
    <w:rPr>
      <w:rFonts w:cs="Times New Roman"/>
    </w:rPr>
  </w:style>
  <w:style w:type="character" w:styleId="PageNumber">
    <w:name w:val="page number"/>
    <w:basedOn w:val="DefaultParagraphFont"/>
    <w:uiPriority w:val="99"/>
    <w:rsid w:val="00147F8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506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</TotalTime>
  <Pages>4</Pages>
  <Words>820</Words>
  <Characters>4678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Lenochka</dc:creator>
  <cp:keywords/>
  <dc:description/>
  <cp:lastModifiedBy>Customer</cp:lastModifiedBy>
  <cp:revision>11</cp:revision>
  <cp:lastPrinted>2019-11-22T11:16:00Z</cp:lastPrinted>
  <dcterms:created xsi:type="dcterms:W3CDTF">2017-04-01T05:46:00Z</dcterms:created>
  <dcterms:modified xsi:type="dcterms:W3CDTF">2019-11-23T05:59:00Z</dcterms:modified>
</cp:coreProperties>
</file>